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A9F26" w14:textId="77777777" w:rsidR="007A733E" w:rsidRPr="00184EA1" w:rsidRDefault="007A733E" w:rsidP="007A733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 xml:space="preserve">ПАМЯТКА </w:t>
      </w:r>
    </w:p>
    <w:p w14:paraId="0D586008" w14:textId="77777777" w:rsidR="007A733E" w:rsidRPr="00184EA1" w:rsidRDefault="007A733E" w:rsidP="007A733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Как уберечь детей от вредного воздействия криминальных субкультур: направления «</w:t>
      </w:r>
      <w:proofErr w:type="spellStart"/>
      <w:r w:rsidRPr="00184EA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Скулшутинг</w:t>
      </w:r>
      <w:proofErr w:type="spellEnd"/>
      <w:r w:rsidRPr="00184EA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» и «</w:t>
      </w:r>
      <w:proofErr w:type="spellStart"/>
      <w:r w:rsidRPr="00184EA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Колумбайн</w:t>
      </w:r>
      <w:proofErr w:type="spellEnd"/>
      <w:r w:rsidRPr="00184EA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».</w:t>
      </w:r>
    </w:p>
    <w:p w14:paraId="1268C3B0" w14:textId="77777777" w:rsidR="007A733E" w:rsidRPr="00184EA1" w:rsidRDefault="007A733E" w:rsidP="00184EA1">
      <w:pPr>
        <w:spacing w:after="21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Подростки наиболее подвержены влиянию, поэтому часто совершают поступки, аналогичные тем, о которых прочитали в книге или журнале, узнали из Интернета. Именно по этой причине субкультура «</w:t>
      </w:r>
      <w:proofErr w:type="spellStart"/>
      <w:r w:rsidRPr="00184EA1">
        <w:rPr>
          <w:rFonts w:ascii="Times New Roman" w:eastAsia="Times New Roman" w:hAnsi="Times New Roman" w:cs="Times New Roman"/>
          <w:color w:val="000000"/>
          <w:sz w:val="28"/>
          <w:szCs w:val="28"/>
        </w:rPr>
        <w:t>Колумбайн</w:t>
      </w:r>
      <w:proofErr w:type="spellEnd"/>
      <w:r w:rsidRPr="00184EA1">
        <w:rPr>
          <w:rFonts w:ascii="Times New Roman" w:eastAsia="Times New Roman" w:hAnsi="Times New Roman" w:cs="Times New Roman"/>
          <w:color w:val="000000"/>
          <w:sz w:val="28"/>
          <w:szCs w:val="28"/>
        </w:rPr>
        <w:t>» так быстро набрала обороты</w:t>
      </w:r>
      <w:bookmarkStart w:id="0" w:name="_GoBack"/>
      <w:bookmarkEnd w:id="0"/>
      <w:r w:rsidRPr="00184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получила немалое количество последователей.</w:t>
      </w:r>
    </w:p>
    <w:p w14:paraId="5827F3EE" w14:textId="77777777" w:rsidR="007A733E" w:rsidRPr="00184EA1" w:rsidRDefault="007A733E" w:rsidP="00184EA1">
      <w:pPr>
        <w:pStyle w:val="a5"/>
        <w:numPr>
          <w:ilvl w:val="0"/>
          <w:numId w:val="9"/>
        </w:num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184EA1">
        <w:rPr>
          <w:rFonts w:ascii="Times New Roman" w:eastAsia="Times New Roman" w:hAnsi="Times New Roman" w:cs="Times New Roman"/>
          <w:color w:val="000000"/>
          <w:sz w:val="28"/>
          <w:szCs w:val="28"/>
        </w:rPr>
        <w:t>Колумбайн</w:t>
      </w:r>
      <w:proofErr w:type="spellEnd"/>
      <w:r w:rsidRPr="00184EA1">
        <w:rPr>
          <w:rFonts w:ascii="Times New Roman" w:eastAsia="Times New Roman" w:hAnsi="Times New Roman" w:cs="Times New Roman"/>
          <w:color w:val="000000"/>
          <w:sz w:val="28"/>
          <w:szCs w:val="28"/>
        </w:rPr>
        <w:t>» – это название школы в США, в которой в 1999 году произошло самое громкое вооружённое нападение учеников на своих одноклассников: в результате стрельбы погибли 13 человек. Этот случай получил широкий общественный резонанс. К сожалению, у подростков, устроивших тогда стрельбу в школе, появились последователи, которые стали повторять такие страшные поступки.</w:t>
      </w:r>
    </w:p>
    <w:p w14:paraId="0FC5C5C2" w14:textId="77777777" w:rsidR="007A733E" w:rsidRPr="00184EA1" w:rsidRDefault="007A733E" w:rsidP="00184EA1">
      <w:pPr>
        <w:pStyle w:val="a5"/>
        <w:numPr>
          <w:ilvl w:val="0"/>
          <w:numId w:val="9"/>
        </w:num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84EA1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Скулшутинг</w:t>
      </w:r>
      <w:proofErr w:type="spellEnd"/>
      <w:r w:rsidRPr="00184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вооружённое нападение учащегося или стороннего человека на школьников внутри учебного заведения. Несмотря на то, что в России об этом явлении заговорили совсем недавно, за рубежом случаи стрельбы в школах известны с начала XX века. С тех пор можно проследить чёткую тенденцию: подобные случаи получили распространение по всему миру.</w:t>
      </w:r>
    </w:p>
    <w:p w14:paraId="31406437" w14:textId="77777777" w:rsidR="007A733E" w:rsidRPr="007A733E" w:rsidRDefault="007A733E" w:rsidP="007A733E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в России громкий случай вооружённого нападения подростка на педагога произошёл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</w:t>
      </w:r>
    </w:p>
    <w:p w14:paraId="0E51696D" w14:textId="77777777" w:rsidR="007A733E" w:rsidRPr="007A733E" w:rsidRDefault="007A733E" w:rsidP="007A733E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Причины, по которым дети совершают </w:t>
      </w:r>
      <w:proofErr w:type="spellStart"/>
      <w:r w:rsidRPr="007A73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скулшутинг</w:t>
      </w:r>
      <w:proofErr w:type="spellEnd"/>
      <w:r w:rsidRPr="007A73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14:paraId="64462D19" w14:textId="77777777" w:rsidR="007A733E" w:rsidRPr="00184EA1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1. Отсутствие внимания со стороны родителей.</w:t>
      </w:r>
    </w:p>
    <w:p w14:paraId="733D0241" w14:textId="77777777" w:rsidR="007A733E" w:rsidRPr="00184EA1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2. Желание быть замеченными.</w:t>
      </w:r>
    </w:p>
    <w:p w14:paraId="068C6038" w14:textId="77777777" w:rsidR="007A733E" w:rsidRPr="00184EA1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3. Ссоры с членами семьи.</w:t>
      </w:r>
    </w:p>
    <w:p w14:paraId="5253E756" w14:textId="77777777" w:rsidR="007A733E" w:rsidRPr="00184EA1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4. Трудности ребёнка в общении со сверстниками, конфликты с ними и педагогами.</w:t>
      </w:r>
    </w:p>
    <w:p w14:paraId="77DEA169" w14:textId="77777777" w:rsidR="007A733E" w:rsidRPr="00184EA1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5. </w:t>
      </w:r>
      <w:proofErr w:type="spellStart"/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Буллинг</w:t>
      </w:r>
      <w:proofErr w:type="spellEnd"/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(травля) – агрессивное преследование одного из членов коллектива (особенно коллектива школьников) со стороны других членов коллектива или его части.</w:t>
      </w:r>
    </w:p>
    <w:p w14:paraId="32E32AD0" w14:textId="77777777" w:rsidR="007A733E" w:rsidRPr="00184EA1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6. Смерть родственников и/или друзей.</w:t>
      </w:r>
    </w:p>
    <w:p w14:paraId="4FEE362B" w14:textId="77777777" w:rsidR="007A733E" w:rsidRPr="00184EA1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7. Доступ к огнестрельному и холодному оружию в доме.</w:t>
      </w:r>
    </w:p>
    <w:p w14:paraId="00A0E9D7" w14:textId="77777777" w:rsidR="007A733E" w:rsidRPr="00184EA1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8. Интерес ребёнка к компьютерным играм, в которых присутствуют сцены насилия, а также доступ к сайтам и группам в сети Интернет, пропагандирующим идеологию </w:t>
      </w:r>
      <w:proofErr w:type="spellStart"/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скулшутинга</w:t>
      </w:r>
      <w:proofErr w:type="spellEnd"/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14:paraId="383784E5" w14:textId="77777777" w:rsidR="007A733E" w:rsidRPr="00184EA1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9. Депрессивное состояние.</w:t>
      </w:r>
    </w:p>
    <w:p w14:paraId="44F209FA" w14:textId="77777777" w:rsidR="007A733E" w:rsidRPr="00184EA1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10. Внушаемость и ведомость ребенка.</w:t>
      </w:r>
    </w:p>
    <w:p w14:paraId="14759763" w14:textId="77777777" w:rsidR="007A733E" w:rsidRPr="00184EA1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E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11. Психические отклонения у ребенка.</w:t>
      </w:r>
    </w:p>
    <w:p w14:paraId="7E3D6317" w14:textId="77777777" w:rsidR="007A733E" w:rsidRDefault="007A733E" w:rsidP="007A733E">
      <w:pPr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40F570E" w14:textId="77777777" w:rsidR="007A733E" w:rsidRPr="007A733E" w:rsidRDefault="007A733E" w:rsidP="007A733E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На что родителям следует обратить внимание</w:t>
      </w:r>
    </w:p>
    <w:p w14:paraId="2B8B6491" w14:textId="77777777" w:rsidR="007A733E" w:rsidRPr="007A733E" w:rsidRDefault="007A733E" w:rsidP="007A733E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 </w:t>
      </w: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материалам, содержащим описание различных форм насилия.</w:t>
      </w:r>
    </w:p>
    <w:p w14:paraId="1D9DD629" w14:textId="77777777" w:rsidR="007A733E" w:rsidRP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плакатов с изображениями «стрелков», книг и фильмов, посвящённых оружию, регулярные посещения оружейных веб-сайтов, опыт обращения с огнестрельным оружием.</w:t>
      </w:r>
    </w:p>
    <w:p w14:paraId="4B2DA14F" w14:textId="77777777" w:rsidR="007A733E" w:rsidRP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веб-станицы, на которой обсуждаются случаи расстрелов, размещаются видео со стрельбой, песни с агрессивным содержанием (типа «Вся жизнь – это война, и вся жизнь - это боль, и ты будешь один вести свою личную войну»).</w:t>
      </w:r>
    </w:p>
    <w:p w14:paraId="3092394E" w14:textId="77777777" w:rsidR="007A733E" w:rsidRP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Прямые свидетельства или намеки на насильственные фантазии и планы.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подростком агрессии.</w:t>
      </w:r>
    </w:p>
    <w:p w14:paraId="74AD247F" w14:textId="77777777" w:rsidR="007A733E" w:rsidRP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Подросток, планирующий нападение на своих сверстников, как правило, в сети Интернет поддерживает общение с другими последователями идеологии «</w:t>
      </w:r>
      <w:proofErr w:type="spellStart"/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скулшутинга</w:t>
      </w:r>
      <w:proofErr w:type="spellEnd"/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315E2110" w14:textId="77777777" w:rsidR="007A733E" w:rsidRPr="007A733E" w:rsidRDefault="007A733E" w:rsidP="007A733E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Что делать?</w:t>
      </w:r>
    </w:p>
    <w:p w14:paraId="03271F49" w14:textId="77777777" w:rsidR="007A733E" w:rsidRP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1. Контролировать социальные сети ребёнка, круг общения, его интересы.</w:t>
      </w:r>
    </w:p>
    <w:p w14:paraId="0EE7D70A" w14:textId="77777777" w:rsidR="007A733E" w:rsidRP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2. Обращать пристальное внимание на символику, сленг, окружение, увлечения и проблемы детей.</w:t>
      </w:r>
    </w:p>
    <w:p w14:paraId="6F3151DB" w14:textId="77777777" w:rsid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Уделять больше внимания его проблемам и взаимоотношениям со сверстниками. </w:t>
      </w:r>
    </w:p>
    <w:p w14:paraId="521E2A61" w14:textId="77777777" w:rsidR="007A733E" w:rsidRP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4. Тесно взаимодействуйте с педагогами ребёнка, чтобы знать о его проблемах.</w:t>
      </w:r>
    </w:p>
    <w:p w14:paraId="6A4CB3C3" w14:textId="77777777" w:rsidR="007A733E" w:rsidRP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5. При необходимости (в случае замкнутости ребенка, резкого изменения его поведения и проявлений агрессивности обратиться за помощью к классному руководителю, специалисту (педагогу-психологу, психотерапевту).</w:t>
      </w:r>
    </w:p>
    <w:p w14:paraId="1B992898" w14:textId="77777777" w:rsidR="007A733E" w:rsidRP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Организовать досуг подростка во </w:t>
      </w:r>
      <w:proofErr w:type="spellStart"/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внеучебное</w:t>
      </w:r>
      <w:proofErr w:type="spellEnd"/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 (посещение кружков и секций);</w:t>
      </w:r>
    </w:p>
    <w:p w14:paraId="5DB70025" w14:textId="77777777" w:rsidR="007A733E" w:rsidRP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7. Учить ребёнка общению с людьми вне Интернета.</w:t>
      </w:r>
    </w:p>
    <w:p w14:paraId="508D7CBB" w14:textId="77777777" w:rsidR="007A733E" w:rsidRPr="007A733E" w:rsidRDefault="007A733E" w:rsidP="007A73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8. Не хранить огнестрельное и холодное оружие в доступных местах.</w:t>
      </w:r>
    </w:p>
    <w:p w14:paraId="5EF70459" w14:textId="77777777" w:rsidR="007A733E" w:rsidRDefault="007A733E" w:rsidP="007A733E">
      <w:pPr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56EB22F" w14:textId="77777777" w:rsidR="007A733E" w:rsidRPr="007A733E" w:rsidRDefault="007A733E" w:rsidP="007A733E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Самое важное – контакт со своим ребёнком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!</w:t>
      </w:r>
      <w:r w:rsidRPr="007A733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ребёнок достигает подросткового возраста, уже поздно начинать его устанавливать: это нужно делать намного раньше – с рождения. В подростковом возрасте родитель должен стать для ребёнка другом, с которым можно поделиться своими переживаниями и не бояться быть отвергнутым. Именно чувство отверженности собственными родители может толкнуть </w:t>
      </w:r>
      <w:proofErr w:type="spellStart"/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>тинейджера</w:t>
      </w:r>
      <w:proofErr w:type="spellEnd"/>
      <w:r w:rsidRPr="007A73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такой страшный шаг, как стрельба в школе.</w:t>
      </w:r>
    </w:p>
    <w:p w14:paraId="42B68579" w14:textId="77777777" w:rsidR="007A733E" w:rsidRPr="007A733E" w:rsidRDefault="007A733E" w:rsidP="007A73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A73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Любите своих детей, будьте к ним внимательны и принимайте их такими, какие они есть!</w:t>
      </w:r>
    </w:p>
    <w:p w14:paraId="6F2B48F9" w14:textId="77777777" w:rsidR="00AB0A77" w:rsidRDefault="00AB0A77"/>
    <w:sectPr w:rsidR="00AB0A77" w:rsidSect="00184EA1">
      <w:pgSz w:w="11906" w:h="16838" w:code="9"/>
      <w:pgMar w:top="1134" w:right="851" w:bottom="1134" w:left="1701" w:header="709" w:footer="709" w:gutter="0"/>
      <w:pgBorders w:offsetFrom="page">
        <w:top w:val="stars" w:sz="19" w:space="24" w:color="auto"/>
        <w:left w:val="stars" w:sz="19" w:space="24" w:color="auto"/>
        <w:bottom w:val="stars" w:sz="19" w:space="24" w:color="auto"/>
        <w:right w:val="stars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5E1"/>
      </v:shape>
    </w:pict>
  </w:numPicBullet>
  <w:abstractNum w:abstractNumId="0" w15:restartNumberingAfterBreak="0">
    <w:nsid w:val="0D216F51"/>
    <w:multiLevelType w:val="multilevel"/>
    <w:tmpl w:val="AB128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032FA"/>
    <w:multiLevelType w:val="hybridMultilevel"/>
    <w:tmpl w:val="01E27F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0B1"/>
    <w:multiLevelType w:val="hybridMultilevel"/>
    <w:tmpl w:val="1BCE32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F0DE9"/>
    <w:multiLevelType w:val="hybridMultilevel"/>
    <w:tmpl w:val="4702AC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926A1"/>
    <w:multiLevelType w:val="multilevel"/>
    <w:tmpl w:val="4E62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83E92"/>
    <w:multiLevelType w:val="hybridMultilevel"/>
    <w:tmpl w:val="47EED6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84A6A"/>
    <w:multiLevelType w:val="hybridMultilevel"/>
    <w:tmpl w:val="6EE858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3597B"/>
    <w:multiLevelType w:val="hybridMultilevel"/>
    <w:tmpl w:val="BFC21B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71109"/>
    <w:multiLevelType w:val="hybridMultilevel"/>
    <w:tmpl w:val="1340C6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33E"/>
    <w:rsid w:val="00184EA1"/>
    <w:rsid w:val="0074006D"/>
    <w:rsid w:val="007A733E"/>
    <w:rsid w:val="00AB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35CB2"/>
  <w15:docId w15:val="{9139A70C-3523-451C-AA6B-56A434A2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7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3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A7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733E"/>
    <w:rPr>
      <w:b/>
      <w:bCs/>
    </w:rPr>
  </w:style>
  <w:style w:type="paragraph" w:styleId="a5">
    <w:name w:val="List Paragraph"/>
    <w:basedOn w:val="a"/>
    <w:uiPriority w:val="34"/>
    <w:qFormat/>
    <w:rsid w:val="007A7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6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ГБОУ КОШДО</cp:lastModifiedBy>
  <cp:revision>5</cp:revision>
  <dcterms:created xsi:type="dcterms:W3CDTF">2020-10-28T09:40:00Z</dcterms:created>
  <dcterms:modified xsi:type="dcterms:W3CDTF">2024-04-18T05:26:00Z</dcterms:modified>
</cp:coreProperties>
</file>